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9D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Семинары</w:t>
      </w:r>
    </w:p>
    <w:p w:rsidR="00664254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proofErr w:type="spellStart"/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664254" w:rsidRPr="00735970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664254" w:rsidRPr="00735970" w:rsidRDefault="00664254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254" w:rsidRPr="00E623B8" w:rsidRDefault="00735970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1. </w:t>
      </w:r>
      <w:r w:rsidRPr="00E623B8">
        <w:rPr>
          <w:rFonts w:ascii="Times New Roman" w:hAnsi="Times New Roman" w:cs="Times New Roman"/>
          <w:sz w:val="28"/>
          <w:szCs w:val="24"/>
        </w:rPr>
        <w:t>Генезис концепции политической коммуникации. Семинар сдается в виде эссе. Требования к работе:</w:t>
      </w:r>
    </w:p>
    <w:p w:rsidR="00735970" w:rsidRPr="00E623B8" w:rsidRDefault="00735970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политической коммуникации любого </w:t>
      </w:r>
      <w:r w:rsidR="00995805" w:rsidRPr="00E623B8">
        <w:rPr>
          <w:rFonts w:ascii="Times New Roman" w:hAnsi="Times New Roman" w:cs="Times New Roman"/>
          <w:sz w:val="28"/>
          <w:szCs w:val="24"/>
        </w:rPr>
        <w:t xml:space="preserve">(одного) </w:t>
      </w:r>
      <w:r w:rsidRPr="00E623B8">
        <w:rPr>
          <w:rFonts w:ascii="Times New Roman" w:hAnsi="Times New Roman" w:cs="Times New Roman"/>
          <w:sz w:val="28"/>
          <w:szCs w:val="24"/>
        </w:rPr>
        <w:t>зарубежного</w:t>
      </w:r>
      <w:r w:rsidR="002C5F88" w:rsidRPr="00E623B8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Шейгал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2C5F88" w:rsidRPr="00E623B8">
        <w:rPr>
          <w:rFonts w:ascii="Times New Roman" w:hAnsi="Times New Roman" w:cs="Times New Roman"/>
          <w:color w:val="333333"/>
          <w:sz w:val="28"/>
          <w:szCs w:val="24"/>
        </w:rPr>
        <w:t>Лассуэл</w:t>
      </w:r>
      <w:proofErr w:type="spellEnd"/>
      <w:r w:rsidR="002C5F88" w:rsidRPr="00E623B8"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Gurevithc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М., 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Blumler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J. R и другие</w:t>
      </w:r>
      <w:r w:rsidR="002C5F88" w:rsidRPr="00E623B8">
        <w:rPr>
          <w:rFonts w:ascii="Times New Roman" w:hAnsi="Times New Roman" w:cs="Times New Roman"/>
          <w:sz w:val="28"/>
          <w:szCs w:val="24"/>
        </w:rPr>
        <w:t>)</w:t>
      </w:r>
      <w:r w:rsidR="00E623B8">
        <w:rPr>
          <w:rFonts w:ascii="Times New Roman" w:hAnsi="Times New Roman" w:cs="Times New Roman"/>
          <w:sz w:val="28"/>
          <w:szCs w:val="24"/>
        </w:rPr>
        <w:t>,</w:t>
      </w:r>
      <w:bookmarkStart w:id="0" w:name="_GoBack"/>
      <w:bookmarkEnd w:id="0"/>
      <w:r w:rsidRPr="00E623B8">
        <w:rPr>
          <w:rFonts w:ascii="Times New Roman" w:hAnsi="Times New Roman" w:cs="Times New Roman"/>
          <w:sz w:val="28"/>
          <w:szCs w:val="24"/>
        </w:rPr>
        <w:t xml:space="preserve"> российского</w:t>
      </w:r>
      <w:r w:rsidR="002C5F88" w:rsidRPr="00E623B8">
        <w:rPr>
          <w:rFonts w:ascii="Times New Roman" w:hAnsi="Times New Roman" w:cs="Times New Roman"/>
          <w:sz w:val="28"/>
          <w:szCs w:val="24"/>
        </w:rPr>
        <w:t xml:space="preserve"> (Богданов, </w:t>
      </w:r>
      <w:proofErr w:type="spellStart"/>
      <w:proofErr w:type="gram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Баранов,Казакевич</w:t>
      </w:r>
      <w:proofErr w:type="spellEnd"/>
      <w:proofErr w:type="gram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Виноградов, Соловьев, </w:t>
      </w:r>
      <w:proofErr w:type="spellStart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Шелестюк</w:t>
      </w:r>
      <w:proofErr w:type="spellEnd"/>
      <w:r w:rsidR="002C5F88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др.</w:t>
      </w:r>
      <w:r w:rsidR="002C5F88" w:rsidRPr="00E623B8">
        <w:rPr>
          <w:rFonts w:ascii="Times New Roman" w:hAnsi="Times New Roman" w:cs="Times New Roman"/>
          <w:sz w:val="28"/>
          <w:szCs w:val="24"/>
        </w:rPr>
        <w:t xml:space="preserve">) или </w:t>
      </w:r>
      <w:r w:rsidRPr="00E623B8">
        <w:rPr>
          <w:rFonts w:ascii="Times New Roman" w:hAnsi="Times New Roman" w:cs="Times New Roman"/>
          <w:sz w:val="28"/>
          <w:szCs w:val="24"/>
        </w:rPr>
        <w:t>казахстанского исследователя.</w:t>
      </w:r>
    </w:p>
    <w:p w:rsidR="00DA0073" w:rsidRPr="00E623B8" w:rsidRDefault="00735970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623B8">
        <w:rPr>
          <w:rFonts w:ascii="Times New Roman" w:hAnsi="Times New Roman" w:cs="Times New Roman"/>
          <w:sz w:val="28"/>
          <w:szCs w:val="24"/>
        </w:rPr>
        <w:t xml:space="preserve">В)  </w:t>
      </w:r>
      <w:r w:rsidR="00DA0073" w:rsidRPr="00E623B8">
        <w:rPr>
          <w:rFonts w:ascii="Times New Roman" w:hAnsi="Times New Roman" w:cs="Times New Roman"/>
          <w:sz w:val="28"/>
          <w:szCs w:val="24"/>
        </w:rPr>
        <w:t>Опишите</w:t>
      </w:r>
      <w:proofErr w:type="gramEnd"/>
      <w:r w:rsidR="00DA0073" w:rsidRPr="00E623B8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A0073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FE3871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2.  </w:t>
      </w:r>
      <w:r w:rsidR="00FE3871" w:rsidRPr="00E623B8">
        <w:rPr>
          <w:rFonts w:ascii="Times New Roman" w:hAnsi="Times New Roman" w:cs="Times New Roman"/>
          <w:sz w:val="28"/>
          <w:szCs w:val="24"/>
        </w:rPr>
        <w:t>Виды и формы политических коммуникаций. Семинар сдается в очной форме, в виде дискуссии.</w:t>
      </w:r>
    </w:p>
    <w:p w:rsidR="00FE3871" w:rsidRPr="00E623B8" w:rsidRDefault="00FE3871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основные виды и формы политической коммуникации.</w:t>
      </w:r>
    </w:p>
    <w:p w:rsidR="00FE3871" w:rsidRPr="00E623B8" w:rsidRDefault="00FE3871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Изучить конкретные примеры видов и форм политической коммуникации.</w:t>
      </w:r>
    </w:p>
    <w:p w:rsidR="00FE3871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E3871"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3. </w:t>
      </w:r>
      <w:r w:rsidR="00FE3871" w:rsidRPr="00E623B8">
        <w:rPr>
          <w:rFonts w:ascii="Times New Roman" w:hAnsi="Times New Roman" w:cs="Times New Roman"/>
          <w:sz w:val="28"/>
          <w:szCs w:val="24"/>
        </w:rPr>
        <w:t>Базовые модели политической коммуникации. Семинар сдается в очной форме, в виде дискуссии.</w:t>
      </w:r>
    </w:p>
    <w:p w:rsidR="00DA0073" w:rsidRPr="00E623B8" w:rsidRDefault="00185FA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изучить</w:t>
      </w:r>
      <w:r w:rsidR="00D2515E" w:rsidRPr="00E623B8">
        <w:rPr>
          <w:rFonts w:ascii="Times New Roman" w:hAnsi="Times New Roman" w:cs="Times New Roman"/>
          <w:sz w:val="28"/>
          <w:szCs w:val="24"/>
        </w:rPr>
        <w:t xml:space="preserve"> одну их базовых моделей </w:t>
      </w:r>
      <w:r w:rsidR="003D5F45" w:rsidRPr="00E623B8">
        <w:rPr>
          <w:rFonts w:ascii="Times New Roman" w:hAnsi="Times New Roman" w:cs="Times New Roman"/>
          <w:sz w:val="28"/>
          <w:szCs w:val="24"/>
        </w:rPr>
        <w:t xml:space="preserve">(модель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Лассуэлла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Дж.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Гербнера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Шеннона –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Уивера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У.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Шрамма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К. </w:t>
      </w:r>
      <w:proofErr w:type="spellStart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Синна</w:t>
      </w:r>
      <w:proofErr w:type="spellEnd"/>
      <w:r w:rsidR="003D5F45" w:rsidRPr="00E623B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3D5F45" w:rsidRPr="00E623B8">
        <w:rPr>
          <w:rFonts w:ascii="Times New Roman" w:hAnsi="Times New Roman" w:cs="Times New Roman"/>
          <w:iCs/>
          <w:color w:val="000000"/>
          <w:sz w:val="28"/>
          <w:szCs w:val="24"/>
        </w:rPr>
        <w:t>Модель вещания, Диалоговая модель</w:t>
      </w:r>
      <w:r w:rsidR="00D2515E" w:rsidRPr="00E623B8">
        <w:rPr>
          <w:rFonts w:ascii="Times New Roman" w:hAnsi="Times New Roman" w:cs="Times New Roman"/>
          <w:iCs/>
          <w:color w:val="000000"/>
          <w:sz w:val="28"/>
          <w:szCs w:val="24"/>
        </w:rPr>
        <w:t>, Консультационная модель, Регистрационная модель</w:t>
      </w:r>
      <w:r w:rsidR="003D5F45" w:rsidRPr="00E623B8">
        <w:rPr>
          <w:rFonts w:ascii="Times New Roman" w:hAnsi="Times New Roman" w:cs="Times New Roman"/>
          <w:sz w:val="28"/>
          <w:szCs w:val="24"/>
        </w:rPr>
        <w:t>) политических коммуникации.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4. </w:t>
      </w:r>
      <w:r w:rsidRPr="00E623B8">
        <w:rPr>
          <w:rFonts w:ascii="Times New Roman" w:hAnsi="Times New Roman" w:cs="Times New Roman"/>
          <w:sz w:val="28"/>
          <w:szCs w:val="24"/>
        </w:rPr>
        <w:t>Теоретические основы анализа современной массовой коммуникации. Семинар сдается в виде эссе. Требования к работе: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</w:t>
      </w:r>
      <w:r w:rsidR="00C917A4" w:rsidRPr="00E623B8">
        <w:rPr>
          <w:rFonts w:ascii="Times New Roman" w:hAnsi="Times New Roman" w:cs="Times New Roman"/>
          <w:sz w:val="28"/>
          <w:szCs w:val="24"/>
        </w:rPr>
        <w:t>современной</w:t>
      </w:r>
      <w:r w:rsidRPr="00E623B8">
        <w:rPr>
          <w:rFonts w:ascii="Times New Roman" w:hAnsi="Times New Roman" w:cs="Times New Roman"/>
          <w:sz w:val="28"/>
          <w:szCs w:val="24"/>
        </w:rPr>
        <w:t xml:space="preserve"> массовой коммуникации любого (одного) зарубежного российского, или казахстанского исследователя.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623B8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E623B8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5. </w:t>
      </w:r>
      <w:r w:rsidRPr="00E623B8">
        <w:rPr>
          <w:rFonts w:ascii="Times New Roman" w:hAnsi="Times New Roman" w:cs="Times New Roman"/>
          <w:sz w:val="28"/>
          <w:szCs w:val="24"/>
        </w:rPr>
        <w:t>Неформальные коммуникации: слухи политические мифы, как элемент политической борьбы. Семинар сдается в виде эссе. Требования к работе: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роль слухов в политической коммуникации.</w:t>
      </w:r>
    </w:p>
    <w:p w:rsidR="00223BB7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В) </w:t>
      </w:r>
      <w:r w:rsidR="00223BB7" w:rsidRPr="00E623B8">
        <w:rPr>
          <w:rFonts w:ascii="Times New Roman" w:hAnsi="Times New Roman" w:cs="Times New Roman"/>
          <w:sz w:val="28"/>
          <w:szCs w:val="24"/>
        </w:rPr>
        <w:t>Выбрать одно из двух: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C917A4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На конкретном примере изучить циркуляцию политического слуха. </w:t>
      </w:r>
    </w:p>
    <w:p w:rsidR="00223BB7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Изучить методы борьбы с политическими слухами.</w:t>
      </w:r>
    </w:p>
    <w:p w:rsidR="00C917A4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>Семинарское задание</w:t>
      </w:r>
      <w:r w:rsidR="00C917A4"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E623B8">
        <w:rPr>
          <w:rFonts w:ascii="Times New Roman" w:hAnsi="Times New Roman" w:cs="Times New Roman"/>
          <w:sz w:val="28"/>
          <w:szCs w:val="24"/>
        </w:rPr>
        <w:t xml:space="preserve">Общие принципы ведения избирательных кампаний. </w:t>
      </w:r>
      <w:r w:rsidR="00C917A4"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изучить основные принципы избирательной кампании.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тех или иных принципов избирательной кампании на конкретном примере (любые предвыборные гонки за период 2010-2020 гг.).</w:t>
      </w:r>
    </w:p>
    <w:p w:rsidR="00223BB7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7. </w:t>
      </w:r>
      <w:r w:rsidRPr="00E623B8">
        <w:rPr>
          <w:rFonts w:ascii="Times New Roman" w:hAnsi="Times New Roman" w:cs="Times New Roman"/>
          <w:sz w:val="28"/>
          <w:szCs w:val="24"/>
        </w:rPr>
        <w:t xml:space="preserve">Приведите примеры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Government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Relations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А) Студенты должны рассмотреть роль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в политической коммуникации.</w:t>
      </w: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В) Рассмотреть конкретные примеры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политической жизни любого государства. (Одинаковые примеры не будут зачитаны).</w:t>
      </w:r>
    </w:p>
    <w:p w:rsidR="00415AC7" w:rsidRPr="00E623B8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8. </w:t>
      </w:r>
      <w:r w:rsidRPr="00E623B8">
        <w:rPr>
          <w:rFonts w:ascii="Times New Roman" w:hAnsi="Times New Roman" w:cs="Times New Roman"/>
          <w:sz w:val="28"/>
          <w:szCs w:val="24"/>
        </w:rPr>
        <w:t xml:space="preserve">Роль СМК в политической кампании.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7005AC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На примере 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конкрентной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 xml:space="preserve"> предвыборной кампании, студенты должны изучить СМК, которые были применены во время предвыборной гонки.</w:t>
      </w:r>
    </w:p>
    <w:p w:rsidR="00415AC7" w:rsidRPr="00E623B8" w:rsidRDefault="00415AC7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>В) Студенты должны доказать или опровергнуть эффективность технологии СМК, которые были применены во время предвыборной гонки.</w:t>
      </w:r>
    </w:p>
    <w:p w:rsidR="00415AC7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Предложить свое видение, какие технологии СМК могли быть более эффективно применены во время предвыборной гонки.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9. </w:t>
      </w:r>
      <w:r w:rsidRPr="00E623B8">
        <w:rPr>
          <w:rFonts w:ascii="Times New Roman" w:hAnsi="Times New Roman" w:cs="Times New Roman"/>
          <w:sz w:val="28"/>
          <w:szCs w:val="24"/>
        </w:rPr>
        <w:t>«Проблема целенаправленного отбора и «фильтрации» сведений для освещения в СМК: модели Д. Уайта, Дж. 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Макнелли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>, Й. 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Галтунга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 xml:space="preserve"> и М. Руге.</w:t>
      </w:r>
      <w:r w:rsidR="00415AC7" w:rsidRPr="00E623B8">
        <w:rPr>
          <w:rFonts w:ascii="Times New Roman" w:hAnsi="Times New Roman" w:cs="Times New Roman"/>
          <w:sz w:val="28"/>
          <w:szCs w:val="24"/>
        </w:rPr>
        <w:t xml:space="preserve"> Семинар сдается в виде эссе. Требования к работе:</w:t>
      </w:r>
    </w:p>
    <w:p w:rsidR="00415AC7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одну из предложенных моделей.</w:t>
      </w:r>
    </w:p>
    <w:p w:rsidR="00415AC7" w:rsidRPr="00E623B8" w:rsidRDefault="00DE3FB6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10. </w:t>
      </w:r>
      <w:r w:rsidRPr="00E623B8">
        <w:rPr>
          <w:rFonts w:ascii="Times New Roman" w:hAnsi="Times New Roman" w:cs="Times New Roman"/>
          <w:bCs/>
          <w:color w:val="222222"/>
          <w:sz w:val="28"/>
          <w:szCs w:val="24"/>
        </w:rPr>
        <w:t>Электронное правительство» стран Западной и Восточной Европы, Америки, Азии: сравнительный анализ</w:t>
      </w:r>
      <w:r w:rsidRPr="00E623B8">
        <w:rPr>
          <w:rFonts w:ascii="Times New Roman" w:hAnsi="Times New Roman" w:cs="Times New Roman"/>
          <w:b/>
          <w:bCs/>
          <w:color w:val="222222"/>
          <w:sz w:val="28"/>
          <w:szCs w:val="24"/>
        </w:rPr>
        <w:t>.</w:t>
      </w:r>
      <w:r w:rsidR="00415AC7" w:rsidRPr="00E623B8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11. </w:t>
      </w:r>
      <w:r w:rsidRPr="00E623B8">
        <w:rPr>
          <w:rFonts w:ascii="Times New Roman" w:hAnsi="Times New Roman" w:cs="Times New Roman"/>
          <w:color w:val="222222"/>
          <w:sz w:val="28"/>
          <w:szCs w:val="24"/>
        </w:rPr>
        <w:t>Внешнеполитические аспекты информационных войн. Угрозы информационной безопасности государства.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12. </w:t>
      </w:r>
      <w:r w:rsidRPr="00E623B8">
        <w:rPr>
          <w:rFonts w:ascii="Times New Roman" w:hAnsi="Times New Roman" w:cs="Times New Roman"/>
          <w:bCs/>
          <w:sz w:val="28"/>
          <w:szCs w:val="24"/>
        </w:rPr>
        <w:t>Черный ПР</w:t>
      </w:r>
      <w:r w:rsidR="00415AC7" w:rsidRPr="00E623B8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415AC7" w:rsidRPr="00E623B8">
        <w:rPr>
          <w:rFonts w:ascii="Times New Roman" w:hAnsi="Times New Roman" w:cs="Times New Roman"/>
          <w:sz w:val="28"/>
          <w:szCs w:val="24"/>
        </w:rPr>
        <w:t xml:space="preserve">Семинар сдается в очной форме, в виде </w:t>
      </w:r>
      <w:r w:rsidR="00DE3FB6" w:rsidRPr="00E623B8">
        <w:rPr>
          <w:rFonts w:ascii="Times New Roman" w:hAnsi="Times New Roman" w:cs="Times New Roman"/>
          <w:sz w:val="28"/>
          <w:szCs w:val="24"/>
        </w:rPr>
        <w:t>дискуссии.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13. </w:t>
      </w:r>
      <w:r w:rsidRPr="00E623B8">
        <w:rPr>
          <w:rFonts w:ascii="Times New Roman" w:hAnsi="Times New Roman" w:cs="Times New Roman"/>
          <w:sz w:val="28"/>
          <w:szCs w:val="24"/>
        </w:rPr>
        <w:t xml:space="preserve">Технологические аспекты и результаты бархатных революций 90-х по настоящее время.  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14.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Проведите сравнительный анализ использования PR-технологии (2 или 3 страны мира)</w:t>
      </w:r>
    </w:p>
    <w:p w:rsidR="00415AC7" w:rsidRPr="00E623B8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15.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Проведение контентного анализа казахстанской политической коммуникации</w:t>
      </w:r>
      <w:r w:rsidR="00415AC7" w:rsidRPr="00E623B8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7005AC" w:rsidRPr="00E623B8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185FA7"/>
    <w:rsid w:val="00223BB7"/>
    <w:rsid w:val="0027101F"/>
    <w:rsid w:val="002C5F88"/>
    <w:rsid w:val="003D5F45"/>
    <w:rsid w:val="00415AC7"/>
    <w:rsid w:val="005C009D"/>
    <w:rsid w:val="00664254"/>
    <w:rsid w:val="007005AC"/>
    <w:rsid w:val="00735970"/>
    <w:rsid w:val="00995805"/>
    <w:rsid w:val="00C917A4"/>
    <w:rsid w:val="00D2515E"/>
    <w:rsid w:val="00DA0073"/>
    <w:rsid w:val="00DE3FB6"/>
    <w:rsid w:val="00E61807"/>
    <w:rsid w:val="00E623B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3</cp:revision>
  <dcterms:created xsi:type="dcterms:W3CDTF">2020-08-22T15:10:00Z</dcterms:created>
  <dcterms:modified xsi:type="dcterms:W3CDTF">2020-08-27T13:19:00Z</dcterms:modified>
</cp:coreProperties>
</file>